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217D6" w14:textId="77777777" w:rsidR="006F2E0B" w:rsidRDefault="006F2E0B">
      <w:pPr>
        <w:spacing w:line="480" w:lineRule="auto"/>
        <w:jc w:val="center"/>
      </w:pPr>
    </w:p>
    <w:p w14:paraId="7F11C152" w14:textId="77777777" w:rsidR="006F2E0B" w:rsidRDefault="006F2E0B">
      <w:pPr>
        <w:spacing w:line="480" w:lineRule="auto"/>
        <w:jc w:val="center"/>
      </w:pPr>
    </w:p>
    <w:p w14:paraId="75485B6E" w14:textId="12A92C36" w:rsidR="00D61C0B" w:rsidRPr="006F2E0B" w:rsidRDefault="00D61C0B">
      <w:pPr>
        <w:spacing w:line="480" w:lineRule="auto"/>
        <w:jc w:val="center"/>
        <w:rPr>
          <w:b/>
          <w:bCs/>
        </w:rPr>
      </w:pPr>
      <w:r w:rsidRPr="006F2E0B">
        <w:rPr>
          <w:b/>
          <w:bCs/>
        </w:rPr>
        <w:t>FOREIGN LANGUAGE TEACHING IN THE 21</w:t>
      </w:r>
      <w:r w:rsidRPr="006F2E0B">
        <w:rPr>
          <w:b/>
          <w:bCs/>
          <w:vertAlign w:val="superscript"/>
        </w:rPr>
        <w:t>st</w:t>
      </w:r>
      <w:r w:rsidRPr="006F2E0B">
        <w:rPr>
          <w:b/>
          <w:bCs/>
        </w:rPr>
        <w:t xml:space="preserve"> CENTURY:</w:t>
      </w:r>
    </w:p>
    <w:p w14:paraId="73E879A1" w14:textId="77777777" w:rsidR="00D61C0B" w:rsidRPr="006F2E0B" w:rsidRDefault="00D61C0B">
      <w:pPr>
        <w:spacing w:line="480" w:lineRule="auto"/>
        <w:jc w:val="center"/>
        <w:rPr>
          <w:b/>
          <w:bCs/>
        </w:rPr>
      </w:pPr>
      <w:r w:rsidRPr="006F2E0B">
        <w:rPr>
          <w:b/>
          <w:bCs/>
        </w:rPr>
        <w:t>MASTERS OF OUR DESTINY OR SWEPT OUT BY THE TIDE?</w:t>
      </w:r>
    </w:p>
    <w:p w14:paraId="388EFA45" w14:textId="1D94DF33" w:rsidR="00D61C0B" w:rsidRDefault="006F2E0B" w:rsidP="006F2E0B">
      <w:pPr>
        <w:spacing w:line="480" w:lineRule="auto"/>
        <w:jc w:val="right"/>
      </w:pPr>
      <w:r>
        <w:t>Jayne Abrate, Ph.D.</w:t>
      </w:r>
    </w:p>
    <w:p w14:paraId="6023E861" w14:textId="77777777" w:rsidR="00D61C0B" w:rsidRDefault="00D61C0B">
      <w:pPr>
        <w:spacing w:line="480" w:lineRule="auto"/>
        <w:ind w:firstLine="720"/>
      </w:pPr>
      <w:r>
        <w:t>Have you ever tried to explain the U.S. educational system to colleagues from other countries?  We are the only developed country that does not have a national system or a national education policy.  To colleagues in other places where there is a real Ministry of Education where funding originates, curriculum is set, and standards are established, our locally-controlled piecemeal structure is incomprehensible, and if you have ever tried to explain it, you quickly realize how illogical it is.</w:t>
      </w:r>
    </w:p>
    <w:p w14:paraId="5C96BDBC" w14:textId="77777777" w:rsidR="00D61C0B" w:rsidRDefault="00D61C0B">
      <w:pPr>
        <w:spacing w:line="480" w:lineRule="auto"/>
        <w:ind w:firstLine="720"/>
      </w:pPr>
      <w:r>
        <w:t xml:space="preserve">Our educational system is particularly problematic for teachers of other languages.  At the national level, it is easier to recognize the imminent need for speakers of other languages in government, in the military, in business, in international relations.  On the local level, many people, especially those far from borders or big cities, never see the need to develop real competence in another language.  Goals of fostering international understanding and developing a tolerant educated citizenry often don’t inspire when it is a question of allocating limited local funds.   </w:t>
      </w:r>
    </w:p>
    <w:p w14:paraId="1DF9AFBD" w14:textId="77777777" w:rsidR="00D61C0B" w:rsidRDefault="00D61C0B">
      <w:pPr>
        <w:spacing w:line="480" w:lineRule="auto"/>
        <w:ind w:firstLine="720"/>
        <w:sectPr w:rsidR="00D61C0B">
          <w:pgSz w:w="12240" w:h="15840"/>
          <w:pgMar w:top="1440" w:right="1440" w:bottom="1440" w:left="1440" w:header="1440" w:footer="1440" w:gutter="0"/>
          <w:cols w:space="720"/>
          <w:noEndnote/>
        </w:sectPr>
      </w:pPr>
    </w:p>
    <w:p w14:paraId="0ED7A25B" w14:textId="77777777" w:rsidR="00D61C0B" w:rsidRDefault="00D61C0B">
      <w:pPr>
        <w:spacing w:line="480" w:lineRule="auto"/>
        <w:ind w:firstLine="720"/>
      </w:pPr>
      <w:r>
        <w:t xml:space="preserve">America’s reliance on local funding of schools generates significant inequities in resources, salaries, and infrastructure that impact foreign languages which are too often seen as a “frill.”  When changes in language requirements are mandated without funds to implement them, they are widely ignored.   As educators, we know the importance for every student of learning another language.  We know that it takes time to master another language.  We know that no </w:t>
      </w:r>
      <w:r>
        <w:lastRenderedPageBreak/>
        <w:t xml:space="preserve">language is an “easy” language to learn.  We know that many languages can be “practical,” depending on what you plan to use them for.  We know that students may have an affinity for a certain language just as we as teachers developed an affinity for the language we chose to study.  We know that the serious study of one foreign language often leads to the desire to learn others.  Therefore, it is indeed frustrating for language teachers to feel that the subject we teach is not valued as it should be. It seems we must always be on the defensive. </w:t>
      </w:r>
    </w:p>
    <w:p w14:paraId="017C357C" w14:textId="77777777" w:rsidR="00D61C0B" w:rsidRDefault="00D61C0B">
      <w:pPr>
        <w:spacing w:line="480" w:lineRule="auto"/>
        <w:ind w:firstLine="720"/>
      </w:pPr>
      <w:r>
        <w:t>However, the problems we face as teachers of foreign languages are local ones.  Just as the political pundits say “All politics are local,” so too all education is local.  The three most serious problems facing our profession today are budget crises, teacher shortages, and public opinion.  Each of these impacts the language teacher directly in very real, and sometimes disastrous, ways.</w:t>
      </w:r>
    </w:p>
    <w:p w14:paraId="151C80E9" w14:textId="77777777" w:rsidR="00D61C0B" w:rsidRDefault="00D61C0B">
      <w:pPr>
        <w:spacing w:line="480" w:lineRule="auto"/>
        <w:ind w:firstLine="720"/>
      </w:pPr>
      <w:r>
        <w:t xml:space="preserve">These three problems, in some places crises, have the potential of sweeping away the serious study of foreign languages.  In some places, it has already happened.  A teacher in the Midwest informed me that she had been terminated.  To deal with mandatory budget cuts, her school district terminated all non-tenured teachers.  That left only one French teacher remaining in the school, down from five French and Spanish teachers, to teach any foreign language class, and that teacher had decided to leave.  </w:t>
      </w:r>
    </w:p>
    <w:p w14:paraId="018A1A3B" w14:textId="77777777" w:rsidR="00D61C0B" w:rsidRDefault="00D61C0B">
      <w:pPr>
        <w:spacing w:line="480" w:lineRule="auto"/>
        <w:ind w:firstLine="720"/>
      </w:pPr>
      <w:r>
        <w:t>Teacher shortages, too, are hurting languages.  We all know of instances where a teacher retired, and the program he or she had worked for years to build was eliminated because a replacement could not be found.  Public opinion, either directly or indirectly as it manifests itself in administrative decisions, can hurt languages.  The truth is that we are at the mercy of budget crises, teacher shortages, and often unenlightened public opinion.  It can make one feel that the tide is about to sweep us away.</w:t>
      </w:r>
    </w:p>
    <w:p w14:paraId="2A1CEF29" w14:textId="77777777" w:rsidR="00D61C0B" w:rsidRDefault="00D61C0B">
      <w:pPr>
        <w:spacing w:line="480" w:lineRule="auto"/>
        <w:ind w:firstLine="720"/>
      </w:pPr>
      <w:r>
        <w:lastRenderedPageBreak/>
        <w:t>So what is a frustrated teacher to do?</w:t>
      </w:r>
    </w:p>
    <w:p w14:paraId="330FD00D" w14:textId="77777777" w:rsidR="00D61C0B" w:rsidRDefault="00D61C0B">
      <w:pPr>
        <w:spacing w:line="480" w:lineRule="auto"/>
        <w:ind w:firstLine="720"/>
        <w:sectPr w:rsidR="00D61C0B">
          <w:headerReference w:type="default" r:id="rId7"/>
          <w:type w:val="continuous"/>
          <w:pgSz w:w="12240" w:h="15840"/>
          <w:pgMar w:top="1440" w:right="1440" w:bottom="1440" w:left="1440" w:header="1440" w:footer="1440" w:gutter="0"/>
          <w:cols w:space="720"/>
          <w:noEndnote/>
        </w:sectPr>
      </w:pPr>
    </w:p>
    <w:p w14:paraId="00AD4962" w14:textId="77777777" w:rsidR="00D61C0B" w:rsidRDefault="00D61C0B">
      <w:pPr>
        <w:spacing w:line="480" w:lineRule="auto"/>
        <w:ind w:firstLine="720"/>
      </w:pPr>
      <w:r>
        <w:t xml:space="preserve">I propose that we can be “masters of our destiny.”  Nationally, there are many exciting things happening, all of which strengthen our profession and directly and indirectly benefit the teacher in the classroom.  Most of all, if we develop an offensive mind set rather than a defensive one, we can influence circumstances locally.  The strategies I propose can be summed up as follows: </w:t>
      </w:r>
    </w:p>
    <w:p w14:paraId="12E4F318" w14:textId="77777777" w:rsidR="00D61C0B" w:rsidRDefault="00D61C0B">
      <w:pPr>
        <w:spacing w:line="480" w:lineRule="auto"/>
        <w:jc w:val="center"/>
      </w:pPr>
      <w:r>
        <w:t>JOIN, COLLABORATE, NETWORK, AND PROMOTE</w:t>
      </w:r>
    </w:p>
    <w:p w14:paraId="744EA5ED" w14:textId="77777777" w:rsidR="00D61C0B" w:rsidRDefault="00D61C0B">
      <w:pPr>
        <w:spacing w:line="480" w:lineRule="auto"/>
        <w:ind w:firstLine="720"/>
      </w:pPr>
      <w:r>
        <w:t xml:space="preserve">First of all, there is strength in numbers.  Join a professional association.  Join several.  When you look at the number of language teachers there are, it is obvious that a lot of teachers don’t belong to any professional organization.  It is difficult to imagine a lawyer who isn’t a member of the American Bar Association or a doctor who isn’t a member of the American Medical Association.  It’s a sign of professionalism to maintain association membership and to demonstrate an interest in remaining current and being involved in the advancement of the profession.  </w:t>
      </w:r>
    </w:p>
    <w:p w14:paraId="08406202" w14:textId="77777777" w:rsidR="00D61C0B" w:rsidRDefault="00D61C0B">
      <w:pPr>
        <w:spacing w:line="480" w:lineRule="auto"/>
        <w:ind w:firstLine="720"/>
      </w:pPr>
      <w:r>
        <w:t>The national public relations campaign, born out of discussions at JNCL-</w:t>
      </w:r>
      <w:proofErr w:type="spellStart"/>
      <w:r>
        <w:t>NCLIS</w:t>
      </w:r>
      <w:proofErr w:type="spellEnd"/>
      <w:r>
        <w:t xml:space="preserve">, and which eventually became the </w:t>
      </w:r>
      <w:proofErr w:type="spellStart"/>
      <w:r>
        <w:t>ACTFL</w:t>
      </w:r>
      <w:proofErr w:type="spellEnd"/>
      <w:r>
        <w:t>-sponsored Year of Languages, was a start. Nevertheless, an effective campaign that will change the public’s attitude toward foreign languages will need to be pervasive and long term.  However promising a national campaign might appear, what will be its impact locally where it counts? Will it save a program in jeopardy?  Will it incite a school district to hire more foreign language teachers?  Will a university expand its language offerings because of a celebrity spokesperson on TV?  It is doubtful.  That’s why we have to act locally.</w:t>
      </w:r>
    </w:p>
    <w:p w14:paraId="28FCADFC" w14:textId="77777777" w:rsidR="00D61C0B" w:rsidRDefault="00D61C0B">
      <w:pPr>
        <w:spacing w:line="480" w:lineRule="auto"/>
        <w:ind w:firstLine="720"/>
        <w:sectPr w:rsidR="00D61C0B">
          <w:type w:val="continuous"/>
          <w:pgSz w:w="12240" w:h="15840"/>
          <w:pgMar w:top="1440" w:right="1440" w:bottom="1440" w:left="1440" w:header="1440" w:footer="1440" w:gutter="0"/>
          <w:cols w:space="720"/>
          <w:noEndnote/>
        </w:sectPr>
      </w:pPr>
    </w:p>
    <w:p w14:paraId="00AB6C6D" w14:textId="77777777" w:rsidR="00D61C0B" w:rsidRDefault="00D61C0B">
      <w:pPr>
        <w:spacing w:line="480" w:lineRule="auto"/>
        <w:ind w:firstLine="720"/>
      </w:pPr>
      <w:r>
        <w:t xml:space="preserve">In the past 15 years, the national professional associations have not been idle.  We have accomplished many objectives of national significance, starting with standards.   The </w:t>
      </w:r>
      <w:r>
        <w:rPr>
          <w:i/>
          <w:iCs/>
        </w:rPr>
        <w:t xml:space="preserve">National </w:t>
      </w:r>
      <w:r>
        <w:rPr>
          <w:i/>
          <w:iCs/>
        </w:rPr>
        <w:lastRenderedPageBreak/>
        <w:t xml:space="preserve">Standards for Foreign language Learning, </w:t>
      </w:r>
      <w:r>
        <w:t>developed under a grant received by the four major foreign language professional associations–</w:t>
      </w:r>
      <w:proofErr w:type="spellStart"/>
      <w:r>
        <w:t>AATF</w:t>
      </w:r>
      <w:proofErr w:type="spellEnd"/>
      <w:r>
        <w:t xml:space="preserve">, </w:t>
      </w:r>
      <w:proofErr w:type="spellStart"/>
      <w:r>
        <w:t>AATG</w:t>
      </w:r>
      <w:proofErr w:type="spellEnd"/>
      <w:r>
        <w:t xml:space="preserve">, </w:t>
      </w:r>
      <w:proofErr w:type="spellStart"/>
      <w:r>
        <w:t>AATSP</w:t>
      </w:r>
      <w:proofErr w:type="spellEnd"/>
      <w:r>
        <w:t xml:space="preserve">, and </w:t>
      </w:r>
      <w:proofErr w:type="spellStart"/>
      <w:r>
        <w:t>ACTFL</w:t>
      </w:r>
      <w:proofErr w:type="spellEnd"/>
      <w:r>
        <w:t xml:space="preserve">, were first introduced in 1996. The original generic standards were subsequently adapted to nine languages–Classics, Italian, Russian, Chinese, and Japanese as well as French, German, Portuguese, and Spanish, and the volume is currently in press to reflect the addition of Arabic standards.   Other projects funded by money generated from the sale of the standards include language-specific standards implementation manuals, the development of foreign language standards for </w:t>
      </w:r>
      <w:proofErr w:type="spellStart"/>
      <w:r>
        <w:t>NCATE</w:t>
      </w:r>
      <w:proofErr w:type="spellEnd"/>
      <w:r>
        <w:t xml:space="preserve"> accreditation, and the national public relations campaign.  Likewise, we are now in the fifth year of certification for teachers of world languages by the National Board for Professional Teacher Standards. </w:t>
      </w:r>
    </w:p>
    <w:p w14:paraId="4B6B36D6" w14:textId="77777777" w:rsidR="00D61C0B" w:rsidRDefault="00D61C0B">
      <w:pPr>
        <w:spacing w:line="480" w:lineRule="auto"/>
        <w:ind w:firstLine="720"/>
        <w:sectPr w:rsidR="00D61C0B">
          <w:type w:val="continuous"/>
          <w:pgSz w:w="12240" w:h="15840"/>
          <w:pgMar w:top="1440" w:right="1440" w:bottom="1440" w:left="1440" w:header="1440" w:footer="1440" w:gutter="0"/>
          <w:cols w:space="720"/>
          <w:noEndnote/>
        </w:sectPr>
      </w:pPr>
    </w:p>
    <w:p w14:paraId="6B239425" w14:textId="77777777" w:rsidR="00D61C0B" w:rsidRDefault="00D61C0B">
      <w:pPr>
        <w:spacing w:line="480" w:lineRule="auto"/>
        <w:ind w:firstLine="720"/>
      </w:pPr>
      <w:r>
        <w:t>If the landscape for languages is simultaneously promising and worrisome, there are exciting develops on the horizon.  The Joint National Committee for Languages and the National Council for Languages and International Studies (JNCL-</w:t>
      </w:r>
      <w:proofErr w:type="spellStart"/>
      <w:r>
        <w:t>NCLIS</w:t>
      </w:r>
      <w:proofErr w:type="spellEnd"/>
      <w:r>
        <w:t>) was created by the major language associations in 1976 to address a need for a presence  by the profession in the nation’s capital.  Over the years, JNCL-</w:t>
      </w:r>
      <w:proofErr w:type="spellStart"/>
      <w:r>
        <w:t>NCLIS</w:t>
      </w:r>
      <w:proofErr w:type="spellEnd"/>
      <w:r>
        <w:t xml:space="preserve"> and its member associations, which now number more than 60 representing approximately 250,000 language professionals, have kept abreast of legislation affecting languages and international studies and cultivated champions in the House of Representatives and Senate.  JNCL-</w:t>
      </w:r>
      <w:proofErr w:type="spellStart"/>
      <w:r>
        <w:t>NCLIS</w:t>
      </w:r>
      <w:proofErr w:type="spellEnd"/>
      <w:r>
        <w:t xml:space="preserve"> member associations run the gamut from national, regional, and state language associations to associations specializing in areas like culture, linguistics, and translation.  Thanks to the efforts of JNCL-</w:t>
      </w:r>
      <w:proofErr w:type="spellStart"/>
      <w:r>
        <w:t>NCLIS</w:t>
      </w:r>
      <w:proofErr w:type="spellEnd"/>
      <w:r>
        <w:t xml:space="preserve">, federal projects like FLAP (Foreign Language Assistance Program) were instituted, and it and other programs related to languages have been preserved from the Congressional budget axe.  Other programs of note are the Foreign language Resource Centers and Centers for Business Education and Research. </w:t>
      </w:r>
    </w:p>
    <w:p w14:paraId="4EF74407" w14:textId="77777777" w:rsidR="00D61C0B" w:rsidRDefault="00D61C0B">
      <w:pPr>
        <w:spacing w:line="480" w:lineRule="auto"/>
        <w:ind w:firstLine="720"/>
      </w:pPr>
      <w:r>
        <w:lastRenderedPageBreak/>
        <w:t xml:space="preserve">Since  9/11 there has been a tremendous increase in the number of initiatives related to languages at the federal level.  More pieces of legislation were introduced during the last session of Congress than at any time in the last 25 years. </w:t>
      </w:r>
    </w:p>
    <w:p w14:paraId="7EF9B2A8" w14:textId="77777777" w:rsidR="00D61C0B" w:rsidRDefault="00D61C0B">
      <w:pPr>
        <w:spacing w:line="480" w:lineRule="auto"/>
        <w:ind w:firstLine="720"/>
      </w:pPr>
      <w:r>
        <w:t>In addition, there are several initiatives that have been undertaken by government agencies, particularly the Department of Defense and the Department of State, and in which JNCL-</w:t>
      </w:r>
      <w:proofErr w:type="spellStart"/>
      <w:r>
        <w:t>NCLIS</w:t>
      </w:r>
      <w:proofErr w:type="spellEnd"/>
      <w:r>
        <w:t xml:space="preserve"> has played no small role in educating officials and laying the groundwork so that when the momentum was there and the plans were made, they were feasible and in line with the goals of the profession. The Defense Language Roadmap,  the K-16 programs in critical languages funded by the National Security Education Program (</w:t>
      </w:r>
      <w:proofErr w:type="spellStart"/>
      <w:r>
        <w:t>NSEP</w:t>
      </w:r>
      <w:proofErr w:type="spellEnd"/>
      <w:r>
        <w:t>), the report of the Commission on the Abraham Lincoln Study Abroad Fellowship Program, as well as increased funding and other programs that have come into being because of the President’s National Security Language Initiative (</w:t>
      </w:r>
      <w:proofErr w:type="spellStart"/>
      <w:r>
        <w:t>NSLI</w:t>
      </w:r>
      <w:proofErr w:type="spellEnd"/>
      <w:r>
        <w:t xml:space="preserve">) are all examples of recent developments affecting languages in a positive way at the federal level.  By joining professional associations you have a stake in all these projects. </w:t>
      </w:r>
    </w:p>
    <w:p w14:paraId="4C47C95F" w14:textId="77777777" w:rsidR="00D61C0B" w:rsidRDefault="00D61C0B">
      <w:pPr>
        <w:spacing w:line="480" w:lineRule="auto"/>
      </w:pPr>
      <w:r>
        <w:t>COLLABORATE</w:t>
      </w:r>
    </w:p>
    <w:p w14:paraId="7905228A" w14:textId="77777777" w:rsidR="00D61C0B" w:rsidRDefault="00D61C0B">
      <w:pPr>
        <w:spacing w:line="480" w:lineRule="auto"/>
        <w:ind w:firstLine="720"/>
      </w:pPr>
      <w:r>
        <w:t xml:space="preserve">All the projects I mentioned previously are collaborative efforts.  Many foreign language teachers labor alone, either as the only foreign language teacher in a school or the only teacher of their particular language in the school, or often in the community.  Therefore, it is particularly important for such individuals to find collaborators with whom to work.   </w:t>
      </w:r>
    </w:p>
    <w:p w14:paraId="550B10F3" w14:textId="77777777" w:rsidR="00D61C0B" w:rsidRDefault="00D61C0B">
      <w:pPr>
        <w:spacing w:line="480" w:lineRule="auto"/>
        <w:ind w:firstLine="720"/>
        <w:sectPr w:rsidR="00D61C0B">
          <w:type w:val="continuous"/>
          <w:pgSz w:w="12240" w:h="15840"/>
          <w:pgMar w:top="1440" w:right="1440" w:bottom="1440" w:left="1440" w:header="1440" w:footer="1440" w:gutter="0"/>
          <w:cols w:space="720"/>
          <w:noEndnote/>
        </w:sectPr>
      </w:pPr>
    </w:p>
    <w:p w14:paraId="24962E32" w14:textId="77777777" w:rsidR="00D61C0B" w:rsidRDefault="00D61C0B">
      <w:pPr>
        <w:spacing w:line="480" w:lineRule="auto"/>
        <w:ind w:firstLine="720"/>
      </w:pPr>
      <w:r>
        <w:t xml:space="preserve">Collaborate with other language teachers.  Just as we in the national associations support programs in all languages, language teachers in schools and communities can collaborate for foreign language fairs, school performances or assemblies, and National Foreign Language Week celebrations. This can be a great way to stimulate students desire to learn a second foreign </w:t>
      </w:r>
      <w:r>
        <w:lastRenderedPageBreak/>
        <w:t>language.  And this is another way to show that there is strength in numbers.</w:t>
      </w:r>
    </w:p>
    <w:p w14:paraId="3076E791" w14:textId="77777777" w:rsidR="00D61C0B" w:rsidRDefault="00D61C0B">
      <w:pPr>
        <w:spacing w:line="480" w:lineRule="auto"/>
        <w:ind w:firstLine="720"/>
      </w:pPr>
      <w:r>
        <w:t>There may be only one, two, or three language teachers in a school.  It is crucial to collaborate as well with colleagues in other disciplines.  Administrators support interdisciplinary activities.  It is beneficial for students to see that their language studies coordinate well with other subjects.  At the elementary level, it is important  to show how foreign language study reinforces the other subject areas.  Finally, language teachers are building support for their programs among their colleagues.  When budget cuts threaten, there are others to turn to for support.</w:t>
      </w:r>
    </w:p>
    <w:p w14:paraId="5C9E7061" w14:textId="77777777" w:rsidR="00D61C0B" w:rsidRDefault="00D61C0B">
      <w:pPr>
        <w:spacing w:line="480" w:lineRule="auto"/>
      </w:pPr>
      <w:r>
        <w:t>NETWORK</w:t>
      </w:r>
    </w:p>
    <w:p w14:paraId="454A16C0" w14:textId="77777777" w:rsidR="00D61C0B" w:rsidRDefault="00D61C0B">
      <w:pPr>
        <w:spacing w:line="480" w:lineRule="auto"/>
        <w:ind w:firstLine="720"/>
      </w:pPr>
      <w:r>
        <w:t xml:space="preserve">Establish a resource network in your community and even further afield in your state or region. Identify locally what I’ll call “linguaphiles,” that is Francophiles, Germanophiles, </w:t>
      </w:r>
      <w:proofErr w:type="spellStart"/>
      <w:r>
        <w:t>Hispanophiles</w:t>
      </w:r>
      <w:proofErr w:type="spellEnd"/>
      <w:r>
        <w:t xml:space="preserve">, who will attend your programs, speak with your students, or support you in times of crisis.  Network with heritage communities in your town.  We may assume that only the Spanish teachers have this resource, but there are many heritage communities around the country, even though they may not specifically use the language you teach.  You may well find “linguaphiles” for your language in these communities.  Russian immigrants may be able to speak German.  Arabic speakers may have an affinity for French. </w:t>
      </w:r>
      <w:r>
        <w:tab/>
      </w:r>
    </w:p>
    <w:p w14:paraId="4657919A" w14:textId="77777777" w:rsidR="00D61C0B" w:rsidRDefault="00D61C0B">
      <w:pPr>
        <w:spacing w:line="480" w:lineRule="auto"/>
        <w:ind w:firstLine="720"/>
        <w:sectPr w:rsidR="00D61C0B">
          <w:type w:val="continuous"/>
          <w:pgSz w:w="12240" w:h="15840"/>
          <w:pgMar w:top="1440" w:right="1440" w:bottom="1440" w:left="1440" w:header="1440" w:footer="1440" w:gutter="0"/>
          <w:cols w:space="720"/>
          <w:noEndnote/>
        </w:sectPr>
      </w:pPr>
    </w:p>
    <w:p w14:paraId="28799039" w14:textId="77777777" w:rsidR="00D61C0B" w:rsidRDefault="00D61C0B">
      <w:pPr>
        <w:spacing w:line="480" w:lineRule="auto"/>
        <w:ind w:firstLine="720"/>
      </w:pPr>
      <w:r>
        <w:t xml:space="preserve">Make contacts with civic associations, businesses, and cultural associations.  These groups can often provide financial or in-kind support for activities or events.  Civic associations like the Rotary Club offer travel opportunities.  Veterans groups may still have a few members who can discuss World War II up through more recent conflicts where they may have collaborated with troops from target language countries.  Local businesses may provide door prizes.  Ethnic restaurants may help organize student functions or provide students opportunities </w:t>
      </w:r>
      <w:r>
        <w:lastRenderedPageBreak/>
        <w:t>to use the target language.   Cultural groups may agree to schedule language-related performances or festivities in conjunction with school schedules or provide students opportunities to meet with the artists, contribute to program notes, or give them discounts.</w:t>
      </w:r>
    </w:p>
    <w:p w14:paraId="5A9E94ED" w14:textId="77777777" w:rsidR="00D61C0B" w:rsidRDefault="00D61C0B">
      <w:pPr>
        <w:spacing w:line="480" w:lineRule="auto"/>
        <w:ind w:firstLine="720"/>
      </w:pPr>
      <w:r>
        <w:t xml:space="preserve">Create a network of contacts in the target country.  At the very least, undertake a pen pal exchange via regular mail or e-mail between U.S. students and students in another country.  Even if it is not in the target country, sometimes the target language can be used as a lingua franca.  Why not put Danish students of French in touch with American students learning French?  The Peace Corps Web site will hook teachers up with Peace Corps volunteers around the world for class-to-class projects.  If you have the possibility, organize foreign travel and exchanges for your students.  All this networking strengthens and energizes foreign language programs and shows students what others around the world already know about the value of learning another language.  </w:t>
      </w:r>
    </w:p>
    <w:p w14:paraId="10C4271C" w14:textId="77777777" w:rsidR="00D61C0B" w:rsidRDefault="00D61C0B">
      <w:pPr>
        <w:spacing w:line="480" w:lineRule="auto"/>
      </w:pPr>
      <w:r>
        <w:t>PROMOTE</w:t>
      </w:r>
    </w:p>
    <w:p w14:paraId="501D1CEF" w14:textId="77777777" w:rsidR="00D61C0B" w:rsidRDefault="00D61C0B">
      <w:pPr>
        <w:spacing w:line="480" w:lineRule="auto"/>
        <w:ind w:firstLine="720"/>
      </w:pPr>
      <w:r>
        <w:t>The number one thing we can do to change attitudes it to promote foreign language study at every opportunity.  No national campaign will influence a local decision.  Arnold Schwarzenegger coming out in favor of German or Tony Parker coming out in favor of French will not cause a principal to start a German or French program or save a program that is in jeopardy.  Those decisions have to be influenced by the local community.</w:t>
      </w:r>
    </w:p>
    <w:p w14:paraId="07EBECC5" w14:textId="77777777" w:rsidR="00D61C0B" w:rsidRDefault="00D61C0B">
      <w:pPr>
        <w:spacing w:line="480" w:lineRule="auto"/>
        <w:ind w:firstLine="720"/>
        <w:sectPr w:rsidR="00D61C0B">
          <w:type w:val="continuous"/>
          <w:pgSz w:w="12240" w:h="15840"/>
          <w:pgMar w:top="1440" w:right="1440" w:bottom="1440" w:left="1440" w:header="1440" w:footer="1440" w:gutter="0"/>
          <w:cols w:space="720"/>
          <w:noEndnote/>
        </w:sectPr>
      </w:pPr>
    </w:p>
    <w:p w14:paraId="00E70348" w14:textId="77777777" w:rsidR="00D61C0B" w:rsidRDefault="00D61C0B">
      <w:pPr>
        <w:spacing w:line="480" w:lineRule="auto"/>
        <w:ind w:firstLine="720"/>
      </w:pPr>
      <w:r>
        <w:t xml:space="preserve">That is why the </w:t>
      </w:r>
      <w:proofErr w:type="spellStart"/>
      <w:r>
        <w:t>AATF</w:t>
      </w:r>
      <w:proofErr w:type="spellEnd"/>
      <w:r>
        <w:t xml:space="preserve"> began National French Week in 1999.  It has been an overwhelming success.  The Germans have followed suit and created National German Week, and </w:t>
      </w:r>
      <w:proofErr w:type="spellStart"/>
      <w:r>
        <w:t>ACTFL</w:t>
      </w:r>
      <w:proofErr w:type="spellEnd"/>
      <w:r>
        <w:t xml:space="preserve"> organized the Year of Languages, modeled on the European Year of Languages.  Our goal has always been  to take French out of the classroom and into the school and community.  It is to involve administrators, counselors, and school  board members in French-</w:t>
      </w:r>
      <w:r>
        <w:lastRenderedPageBreak/>
        <w:t xml:space="preserve">related activities.  It is to include a media component with press releases and coverage in the school and community newspapers and other media outlets.  It is to include an official political component with a proclamation from the governor, mayor, or city administrator.  It is ultimately to increase enrollments in French for the following year.   </w:t>
      </w:r>
    </w:p>
    <w:p w14:paraId="3975A019" w14:textId="77777777" w:rsidR="00D61C0B" w:rsidRDefault="00D61C0B">
      <w:pPr>
        <w:spacing w:line="480" w:lineRule="auto"/>
        <w:ind w:firstLine="720"/>
      </w:pPr>
      <w:r>
        <w:t>We provide our members with suggestions for activities to organize from large to small, from those which require a budget and a team to those than can be done with little money by a lone teacher in a small school.  We provide sample press releases and proclamations. We produce a full-color poster distributed to all members as well as other promotional articles.  We organize  yearly poster and essay contests based on a Francophone theme.  And each year, we obtain a message in honor of National French Week from the President of the U.S.</w:t>
      </w:r>
    </w:p>
    <w:p w14:paraId="708BA8BC" w14:textId="77777777" w:rsidR="00D61C0B" w:rsidRDefault="00D61C0B">
      <w:pPr>
        <w:spacing w:line="480" w:lineRule="auto"/>
        <w:ind w:firstLine="720"/>
        <w:sectPr w:rsidR="00D61C0B">
          <w:type w:val="continuous"/>
          <w:pgSz w:w="12240" w:h="15840"/>
          <w:pgMar w:top="1440" w:right="1440" w:bottom="1440" w:left="1440" w:header="1440" w:footer="1440" w:gutter="0"/>
          <w:cols w:space="720"/>
          <w:noEndnote/>
        </w:sectPr>
      </w:pPr>
    </w:p>
    <w:p w14:paraId="38D52ECE" w14:textId="77777777" w:rsidR="00D61C0B" w:rsidRDefault="00D61C0B">
      <w:pPr>
        <w:spacing w:line="480" w:lineRule="auto"/>
        <w:ind w:firstLine="720"/>
      </w:pPr>
      <w:r>
        <w:t xml:space="preserve">Make sure that what goes on in your classroom is known outside the classroom.  Promote your students and your program enthusiastically and unapologetically.  Many foreign language teachers feel threatened– by budget cuts, by declining enrollments, by unsupportive or even hostile administrators, by competition from other subjects or activities.  The natural human tendency when someone feels threatened is to retreat and to make oneself as inconspicuous as possible.  This is exactly the wrong reaction in our case; instead, that is the time to crow about your efforts and students’ accomplishments.  You can be doing wonderful things in the classroom, but if no one knows about them, your program may still be in danger.  When budget crises loom, as they periodically do, and administrators look for things to cut, it’s much easier to say, “Let’s cut languages,” if no one knows what you are doing.  However, if the mayor has come to school or students have gone to city hall for the signing of a proclamation for National French Week or National German Week, if the language classes have just organized a foreign language fair with community participation, if a language class has just hosted an exchange visit </w:t>
      </w:r>
      <w:r>
        <w:lastRenderedPageBreak/>
        <w:t>of students from another country, it is a lot harder to say, “They’re not doing anything, let’s cut the program.”</w:t>
      </w:r>
    </w:p>
    <w:p w14:paraId="65716E13" w14:textId="77777777" w:rsidR="00D61C0B" w:rsidRDefault="00D61C0B">
      <w:pPr>
        <w:spacing w:line="480" w:lineRule="auto"/>
        <w:ind w:firstLine="720"/>
      </w:pPr>
      <w:r>
        <w:t>Promotion works.  I could go on and on with anecdotes about administrators who were converted to the cause, enrollments that have increased, programs that were saved and even expanded. And promotion is rewarding.  Students and teachers receive encouragement for their efforts.  Public relations strategies need to become part of every foreign language teacher’s bag of tricks, just like teaching techniques, mnemonic devices, or resource manuals.  It  requires the development of a public relations reflex.  A student participates in a contest or receives a certificate or award (photo and press release for the principal and newspaper).  Students create skits.  Invite your “linguaphile” supporters to serve as judges (film the event, and broadcast it on the school television with photo and press release for the newspaper).  Organize a school foreign language day (invite counselors, administrators, school  board members, and elected officials to it and involve them as speakers, judges, presenters for awards; assign each one a student “guide” to explain what is happening and even to translate–photo and press release for the newspaper).  Invite a guest speaker or performer to the school (have the speaker talk to the language classes in the target language but schedule a full-school assembly where all students can benefit, stage questions by language students, press release and photo for the newspaper).</w:t>
      </w:r>
      <w:r>
        <w:tab/>
      </w:r>
      <w:r>
        <w:tab/>
      </w:r>
    </w:p>
    <w:p w14:paraId="4B98B58E" w14:textId="77777777" w:rsidR="00D61C0B" w:rsidRDefault="00D61C0B">
      <w:pPr>
        <w:spacing w:line="480" w:lineRule="auto"/>
        <w:ind w:firstLine="720"/>
        <w:sectPr w:rsidR="00D61C0B">
          <w:type w:val="continuous"/>
          <w:pgSz w:w="12240" w:h="15840"/>
          <w:pgMar w:top="1440" w:right="1440" w:bottom="1440" w:left="1440" w:header="1440" w:footer="1440" w:gutter="0"/>
          <w:cols w:space="720"/>
          <w:noEndnote/>
        </w:sectPr>
      </w:pPr>
    </w:p>
    <w:p w14:paraId="3C79DC95" w14:textId="77777777" w:rsidR="00D61C0B" w:rsidRDefault="00D61C0B">
      <w:pPr>
        <w:spacing w:line="480" w:lineRule="auto"/>
        <w:ind w:firstLine="720"/>
      </w:pPr>
      <w:r>
        <w:t>It may seem unfair that we language teachers have to engage in promotional activities when many of our colleagues do not.  We have not been trained to do this.  It does take extra thought and time.  But the positive results are immediate and encouraging for both teacher and students.</w:t>
      </w:r>
      <w:r>
        <w:tab/>
      </w:r>
    </w:p>
    <w:p w14:paraId="2A100B5C" w14:textId="77777777" w:rsidR="00D61C0B" w:rsidRDefault="00D61C0B">
      <w:pPr>
        <w:spacing w:line="480" w:lineRule="auto"/>
      </w:pPr>
      <w:r>
        <w:t>JOIN COLLABORATE NETWORK PROMOTE</w:t>
      </w:r>
    </w:p>
    <w:p w14:paraId="449089FC" w14:textId="77777777" w:rsidR="00D61C0B" w:rsidRDefault="00D61C0B">
      <w:pPr>
        <w:spacing w:line="480" w:lineRule="auto"/>
        <w:ind w:firstLine="720"/>
      </w:pPr>
      <w:r>
        <w:t xml:space="preserve">Will we be swept out with the tide?  I think the tide will turn.  Despite the financial </w:t>
      </w:r>
      <w:r>
        <w:lastRenderedPageBreak/>
        <w:t>difficulties, lack of respect, and other problems that beset us, there are too many dedicated people working diligently to preserve and promote the study of other languages.  As we and our students know, there is value in what we teach far beyond the mere academic content.  Open mindedness, tolerance, and appreciation while dealing with another culture can be by-products of our efforts that will prove crucial to the health of our country and our planet.</w:t>
      </w:r>
    </w:p>
    <w:p w14:paraId="780A5FE9" w14:textId="77777777" w:rsidR="00D61C0B" w:rsidRDefault="00D61C0B">
      <w:pPr>
        <w:spacing w:line="480" w:lineRule="auto"/>
      </w:pPr>
      <w:r>
        <w:t>Jayne Abrate</w:t>
      </w:r>
    </w:p>
    <w:p w14:paraId="410E65E8" w14:textId="77777777" w:rsidR="00D61C0B" w:rsidRDefault="00D61C0B">
      <w:pPr>
        <w:spacing w:line="480" w:lineRule="auto"/>
      </w:pPr>
      <w:r>
        <w:t xml:space="preserve">Executive Director, </w:t>
      </w:r>
      <w:proofErr w:type="spellStart"/>
      <w:r>
        <w:t>AATF</w:t>
      </w:r>
      <w:proofErr w:type="spellEnd"/>
      <w:r>
        <w:t xml:space="preserve"> (Southern Illinois University)</w:t>
      </w:r>
    </w:p>
    <w:p w14:paraId="60683D49" w14:textId="77777777" w:rsidR="00D61C0B" w:rsidRDefault="00D61C0B">
      <w:pPr>
        <w:spacing w:line="480" w:lineRule="auto"/>
      </w:pPr>
      <w:r>
        <w:t>President, Joint National Committee for Languages/National Council for Languages and International Studies (2005-2008)</w:t>
      </w:r>
    </w:p>
    <w:p w14:paraId="6CE114B8" w14:textId="77777777" w:rsidR="006F2E0B" w:rsidRDefault="006F2E0B">
      <w:pPr>
        <w:spacing w:line="480" w:lineRule="auto"/>
      </w:pPr>
    </w:p>
    <w:p w14:paraId="4A447695" w14:textId="77777777" w:rsidR="006F2E0B" w:rsidRPr="006F2E0B" w:rsidRDefault="006F2E0B" w:rsidP="006F2E0B">
      <w:pPr>
        <w:pStyle w:val="Level1"/>
        <w:tabs>
          <w:tab w:val="left" w:pos="-270"/>
          <w:tab w:val="left" w:pos="432"/>
          <w:tab w:val="left" w:pos="720"/>
          <w:tab w:val="left" w:pos="1152"/>
        </w:tabs>
        <w:rPr>
          <w:rFonts w:ascii="Calibri" w:cs="Calibri"/>
          <w:iCs/>
          <w:sz w:val="20"/>
          <w:szCs w:val="20"/>
        </w:rPr>
      </w:pPr>
      <w:r w:rsidRPr="006F2E0B">
        <w:rPr>
          <w:rFonts w:ascii="Calibri" w:cs="Calibri"/>
          <w:iCs/>
          <w:sz w:val="20"/>
          <w:szCs w:val="20"/>
        </w:rPr>
        <w:t>“Foreign Language Teaching in the 21</w:t>
      </w:r>
      <w:r w:rsidRPr="006F2E0B">
        <w:rPr>
          <w:rFonts w:ascii="Calibri" w:cs="Calibri"/>
          <w:iCs/>
          <w:sz w:val="20"/>
          <w:szCs w:val="20"/>
          <w:vertAlign w:val="superscript"/>
        </w:rPr>
        <w:t>st</w:t>
      </w:r>
      <w:r w:rsidRPr="006F2E0B">
        <w:rPr>
          <w:rFonts w:ascii="Calibri" w:cs="Calibri"/>
          <w:iCs/>
          <w:sz w:val="20"/>
          <w:szCs w:val="20"/>
        </w:rPr>
        <w:t xml:space="preserve"> Century: Masters of our Destiny or Swept Out by the Tide?”</w:t>
      </w:r>
      <w:r w:rsidRPr="006F2E0B">
        <w:rPr>
          <w:rFonts w:ascii="Calibri" w:cs="Calibri"/>
          <w:i/>
          <w:sz w:val="20"/>
          <w:szCs w:val="20"/>
        </w:rPr>
        <w:t xml:space="preserve"> </w:t>
      </w:r>
      <w:r w:rsidRPr="006F2E0B">
        <w:rPr>
          <w:rFonts w:ascii="Calibri" w:cs="Calibri"/>
          <w:iCs/>
          <w:sz w:val="20"/>
          <w:szCs w:val="20"/>
        </w:rPr>
        <w:t>In</w:t>
      </w:r>
      <w:r w:rsidRPr="006F2E0B">
        <w:rPr>
          <w:rFonts w:ascii="Calibri" w:cs="Calibri"/>
          <w:i/>
          <w:sz w:val="20"/>
          <w:szCs w:val="20"/>
        </w:rPr>
        <w:t xml:space="preserve"> Strategic Advocacy for the French Language in the </w:t>
      </w:r>
      <w:proofErr w:type="spellStart"/>
      <w:r w:rsidRPr="006F2E0B">
        <w:rPr>
          <w:rFonts w:ascii="Calibri" w:cs="Calibri"/>
          <w:i/>
          <w:sz w:val="20"/>
          <w:szCs w:val="20"/>
        </w:rPr>
        <w:t>U.S</w:t>
      </w:r>
      <w:proofErr w:type="spellEnd"/>
      <w:r w:rsidRPr="006F2E0B">
        <w:rPr>
          <w:rFonts w:ascii="Calibri" w:cs="Calibri"/>
          <w:iCs/>
          <w:sz w:val="20"/>
          <w:szCs w:val="20"/>
        </w:rPr>
        <w:t xml:space="preserve"> Eds. Kathleen Stein-Smith &amp; Robert Peckham. </w:t>
      </w:r>
      <w:proofErr w:type="spellStart"/>
      <w:r w:rsidRPr="006F2E0B">
        <w:rPr>
          <w:rFonts w:ascii="Calibri" w:cs="Calibri"/>
          <w:iCs/>
          <w:sz w:val="20"/>
          <w:szCs w:val="20"/>
        </w:rPr>
        <w:t>AATF</w:t>
      </w:r>
      <w:proofErr w:type="spellEnd"/>
      <w:r w:rsidRPr="006F2E0B">
        <w:rPr>
          <w:rFonts w:ascii="Calibri" w:cs="Calibri"/>
          <w:iCs/>
          <w:sz w:val="20"/>
          <w:szCs w:val="20"/>
        </w:rPr>
        <w:t xml:space="preserve"> Press.</w:t>
      </w:r>
    </w:p>
    <w:p w14:paraId="1254621C" w14:textId="77777777" w:rsidR="006F2E0B" w:rsidRDefault="006F2E0B" w:rsidP="006F2E0B">
      <w:pPr>
        <w:spacing w:line="480" w:lineRule="auto"/>
      </w:pPr>
    </w:p>
    <w:sectPr w:rsidR="006F2E0B" w:rsidSect="00D61C0B">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5B241" w14:textId="77777777" w:rsidR="005A3546" w:rsidRDefault="005A3546" w:rsidP="00D61C0B">
      <w:r>
        <w:separator/>
      </w:r>
    </w:p>
  </w:endnote>
  <w:endnote w:type="continuationSeparator" w:id="0">
    <w:p w14:paraId="7FA648FE" w14:textId="77777777" w:rsidR="005A3546" w:rsidRDefault="005A3546" w:rsidP="00D61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PMincho">
    <w:charset w:val="80"/>
    <w:family w:val="roman"/>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916FE" w14:textId="77777777" w:rsidR="005A3546" w:rsidRDefault="005A3546" w:rsidP="00D61C0B">
      <w:r>
        <w:separator/>
      </w:r>
    </w:p>
  </w:footnote>
  <w:footnote w:type="continuationSeparator" w:id="0">
    <w:p w14:paraId="5A386811" w14:textId="77777777" w:rsidR="005A3546" w:rsidRDefault="005A3546" w:rsidP="00D61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445A9" w14:textId="02BCF16D" w:rsidR="00D61C0B" w:rsidRDefault="00D61C0B">
    <w:pPr>
      <w:framePr w:w="9361" w:wrap="notBeside" w:vAnchor="text" w:hAnchor="text" w:x="1" w:y="1"/>
      <w:jc w:val="right"/>
    </w:pPr>
    <w:r>
      <w:fldChar w:fldCharType="begin"/>
    </w:r>
    <w:r>
      <w:instrText xml:space="preserve">PAGE </w:instrText>
    </w:r>
    <w:r>
      <w:fldChar w:fldCharType="separate"/>
    </w:r>
    <w:r w:rsidR="000447EE">
      <w:rPr>
        <w:noProof/>
      </w:rPr>
      <w:t>2</w:t>
    </w:r>
    <w:r>
      <w:fldChar w:fldCharType="end"/>
    </w:r>
  </w:p>
  <w:p w14:paraId="1C316C18" w14:textId="77777777" w:rsidR="00D61C0B" w:rsidRDefault="00D61C0B"/>
  <w:p w14:paraId="2F0C8666" w14:textId="77777777" w:rsidR="00D61C0B" w:rsidRDefault="00D61C0B">
    <w:pPr>
      <w:spacing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816442C"/>
    <w:name w:val="AutoList1"/>
    <w:lvl w:ilvl="0">
      <w:start w:val="1"/>
      <w:numFmt w:val="decimal"/>
      <w:lvlText w:val="%1-"/>
      <w:lvlJc w:val="left"/>
      <w:pPr>
        <w:ind w:left="0" w:firstLine="0"/>
      </w:pPr>
      <w:rPr>
        <w:rFonts w:hint="default"/>
      </w:rPr>
    </w:lvl>
    <w:lvl w:ilvl="1">
      <w:start w:val="1"/>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decimal"/>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decimal"/>
      <w:lvlText w:val="%8-"/>
      <w:lvlJc w:val="left"/>
      <w:pPr>
        <w:ind w:left="360" w:hanging="360"/>
      </w:pPr>
      <w:rPr>
        <w:rFonts w:hint="default"/>
      </w:rPr>
    </w:lvl>
    <w:lvl w:ilvl="8">
      <w:numFmt w:val="decimal"/>
      <w:lvlText w:val=""/>
      <w:lvlJc w:val="left"/>
      <w:pPr>
        <w:ind w:left="0" w:firstLine="0"/>
      </w:pPr>
      <w:rPr>
        <w:rFonts w:hint="default"/>
      </w:rPr>
    </w:lvl>
  </w:abstractNum>
  <w:num w:numId="1" w16cid:durableId="1813523342">
    <w:abstractNumId w:val="0"/>
    <w:lvlOverride w:ilvl="0">
      <w:lvl w:ilvl="0">
        <w:start w:val="1"/>
        <w:numFmt w:val="decimal"/>
        <w:lvlText w:val="%1-"/>
        <w:lvlJc w:val="left"/>
        <w:pPr>
          <w:ind w:left="1152" w:hanging="1152"/>
        </w:pPr>
        <w:rPr>
          <w:rFonts w:hint="default"/>
        </w:rPr>
      </w:lvl>
    </w:lvlOverride>
    <w:lvlOverride w:ilvl="1">
      <w:lvl w:ilvl="1">
        <w:start w:val="1"/>
        <w:numFmt w:val="decimal"/>
        <w:lvlText w:val="%2-"/>
        <w:lvlJc w:val="left"/>
        <w:pPr>
          <w:ind w:left="1152" w:hanging="1152"/>
        </w:pPr>
        <w:rPr>
          <w:rFonts w:hint="default"/>
        </w:rPr>
      </w:lvl>
    </w:lvlOverride>
    <w:lvlOverride w:ilvl="2">
      <w:lvl w:ilvl="2">
        <w:start w:val="1"/>
        <w:numFmt w:val="decimal"/>
        <w:lvlText w:val="%3-"/>
        <w:lvlJc w:val="left"/>
        <w:pPr>
          <w:ind w:left="1152" w:hanging="1152"/>
        </w:pPr>
        <w:rPr>
          <w:rFonts w:hint="default"/>
        </w:rPr>
      </w:lvl>
    </w:lvlOverride>
    <w:lvlOverride w:ilvl="3">
      <w:lvl w:ilvl="3">
        <w:start w:val="1"/>
        <w:numFmt w:val="decimal"/>
        <w:lvlText w:val="%4-"/>
        <w:lvlJc w:val="left"/>
        <w:pPr>
          <w:ind w:left="1152" w:hanging="1152"/>
        </w:pPr>
        <w:rPr>
          <w:rFonts w:hint="default"/>
        </w:rPr>
      </w:lvl>
    </w:lvlOverride>
    <w:lvlOverride w:ilvl="4">
      <w:lvl w:ilvl="4">
        <w:start w:val="1"/>
        <w:numFmt w:val="decimal"/>
        <w:lvlText w:val="%5-"/>
        <w:lvlJc w:val="left"/>
        <w:pPr>
          <w:ind w:left="1152" w:hanging="1152"/>
        </w:pPr>
        <w:rPr>
          <w:rFonts w:hint="default"/>
        </w:rPr>
      </w:lvl>
    </w:lvlOverride>
    <w:lvlOverride w:ilvl="5">
      <w:lvl w:ilvl="5">
        <w:start w:val="1"/>
        <w:numFmt w:val="decimal"/>
        <w:lvlText w:val="%6-"/>
        <w:lvlJc w:val="left"/>
        <w:pPr>
          <w:ind w:left="1152" w:hanging="1152"/>
        </w:pPr>
        <w:rPr>
          <w:rFonts w:hint="default"/>
        </w:rPr>
      </w:lvl>
    </w:lvlOverride>
    <w:lvlOverride w:ilvl="6">
      <w:lvl w:ilvl="6">
        <w:start w:val="1"/>
        <w:numFmt w:val="decimal"/>
        <w:lvlText w:val="%7-"/>
        <w:lvlJc w:val="left"/>
        <w:pPr>
          <w:ind w:left="1152" w:hanging="1152"/>
        </w:pPr>
        <w:rPr>
          <w:rFonts w:hint="default"/>
        </w:rPr>
      </w:lvl>
    </w:lvlOverride>
    <w:lvlOverride w:ilvl="7">
      <w:lvl w:ilvl="7">
        <w:start w:val="1"/>
        <w:numFmt w:val="decimal"/>
        <w:lvlText w:val="%8-"/>
        <w:lvlJc w:val="left"/>
        <w:pPr>
          <w:ind w:left="1152" w:hanging="1152"/>
        </w:pPr>
        <w:rPr>
          <w:rFonts w:hint="default"/>
        </w:rPr>
      </w:lvl>
    </w:lvlOverride>
    <w:lvlOverride w:ilvl="8">
      <w:lvl w:ilvl="8">
        <w:numFmt w:val="decimal"/>
        <w:lvlText w:val=""/>
        <w:lvlJc w:val="left"/>
        <w:pPr>
          <w:ind w:left="1152" w:hanging="1152"/>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bordersDoNotSurroundHeader/>
  <w:bordersDoNotSurroundFooter/>
  <w:proofState w:spelling="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wpJustification/>
    <w:noTabHangInd/>
    <w:spaceForUL/>
    <w:balanceSingleByteDoubleByteWidth/>
    <w:doNotLeaveBackslashAlone/>
    <w:ulTrailSpace/>
    <w:doNotExpandShiftReturn/>
    <w:subFontBySize/>
    <w:suppressBottomSpacing/>
    <w:truncateFontHeightsLikeWP6/>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1C0B"/>
    <w:rsid w:val="000447EE"/>
    <w:rsid w:val="005A3546"/>
    <w:rsid w:val="006F2E0B"/>
    <w:rsid w:val="008C66B7"/>
    <w:rsid w:val="00D61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876CAA"/>
  <w14:defaultImageDpi w14:val="0"/>
  <w15:docId w15:val="{CF3847DB-6813-4C05-979B-F14066E18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customStyle="1" w:styleId="Level1">
    <w:name w:val="Level 1"/>
    <w:basedOn w:val="Normal"/>
    <w:uiPriority w:val="99"/>
    <w:rsid w:val="006F2E0B"/>
    <w:pPr>
      <w:outlineLvl w:val="0"/>
    </w:pPr>
    <w:rPr>
      <w:rFonts w:ascii="MS PMincho" w:eastAsia="MS PMincho"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2711</Words>
  <Characters>15456</Characters>
  <Application>Microsoft Office Word</Application>
  <DocSecurity>0</DocSecurity>
  <Lines>128</Lines>
  <Paragraphs>36</Paragraphs>
  <ScaleCrop>false</ScaleCrop>
  <Company/>
  <LinksUpToDate>false</LinksUpToDate>
  <CharactersWithSpaces>18131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 Abrate</dc:creator>
  <cp:keywords/>
  <dc:description/>
  <cp:lastModifiedBy>Serge Abrate</cp:lastModifiedBy>
  <cp:revision>3</cp:revision>
  <dcterms:created xsi:type="dcterms:W3CDTF">2023-04-24T01:29:00Z</dcterms:created>
  <dcterms:modified xsi:type="dcterms:W3CDTF">2023-08-24T16:44:00Z</dcterms:modified>
</cp:coreProperties>
</file>