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9394E" w14:textId="77777777" w:rsidR="00BF3659" w:rsidRDefault="00BF3659"/>
    <w:p w14:paraId="08CB1924" w14:textId="77777777" w:rsidR="00BF3659" w:rsidRDefault="00BF3659"/>
    <w:p w14:paraId="21080890" w14:textId="77777777" w:rsidR="00BF3659" w:rsidRDefault="00BF3659"/>
    <w:p w14:paraId="61FD6E73" w14:textId="4572AE71" w:rsidR="00BF3659" w:rsidRPr="00DB10DE" w:rsidRDefault="00DB10DE" w:rsidP="00DB10DE">
      <w:pPr>
        <w:jc w:val="center"/>
        <w:rPr>
          <w:rFonts w:cstheme="minorHAnsi"/>
          <w:b/>
          <w:bCs/>
          <w:sz w:val="20"/>
          <w:szCs w:val="20"/>
        </w:rPr>
      </w:pPr>
      <w:r w:rsidRPr="00DB10DE">
        <w:rPr>
          <w:rFonts w:cstheme="minorHAnsi"/>
          <w:b/>
          <w:bCs/>
          <w:sz w:val="20"/>
          <w:szCs w:val="20"/>
        </w:rPr>
        <w:t xml:space="preserve">Remarks </w:t>
      </w:r>
      <w:proofErr w:type="spellStart"/>
      <w:r w:rsidRPr="00DB10DE">
        <w:rPr>
          <w:rFonts w:cstheme="minorHAnsi"/>
          <w:b/>
          <w:bCs/>
          <w:sz w:val="20"/>
          <w:szCs w:val="20"/>
        </w:rPr>
        <w:t>ADFL</w:t>
      </w:r>
      <w:proofErr w:type="spellEnd"/>
      <w:r w:rsidRPr="00DB10DE">
        <w:rPr>
          <w:rFonts w:cstheme="minorHAnsi"/>
          <w:b/>
          <w:bCs/>
          <w:sz w:val="20"/>
          <w:szCs w:val="20"/>
        </w:rPr>
        <w:t>/MLA Award for Distinguished Service to the Profession</w:t>
      </w:r>
    </w:p>
    <w:p w14:paraId="6396097B" w14:textId="2E954808" w:rsidR="00DB10DE" w:rsidRDefault="00DB10DE" w:rsidP="00DB10DE">
      <w:pPr>
        <w:jc w:val="right"/>
      </w:pPr>
      <w:r>
        <w:rPr>
          <w:rFonts w:cstheme="minorHAnsi"/>
          <w:sz w:val="20"/>
          <w:szCs w:val="20"/>
        </w:rPr>
        <w:t>Jayne Abrate, Ph.D.</w:t>
      </w:r>
    </w:p>
    <w:p w14:paraId="08D0A832" w14:textId="77777777" w:rsidR="00BF3659" w:rsidRDefault="00BF3659"/>
    <w:p w14:paraId="63FA3D3D" w14:textId="6965FE10" w:rsidR="00B718DA" w:rsidRDefault="00B718DA">
      <w:r>
        <w:t xml:space="preserve">During my 22 years as Executive Director of the AATF, we have worked diligently to create a community of French educators at all levels who support one another, promote the study of French in and out of the classroom, and foster appreciation and understanding of the many cultures which use the French language as a primary or secondary vehicle for communication.   </w:t>
      </w:r>
      <w:r w:rsidR="00332989">
        <w:t>Moving</w:t>
      </w:r>
      <w:r>
        <w:t xml:space="preserve"> forward in the 21</w:t>
      </w:r>
      <w:r w:rsidRPr="00B718DA">
        <w:rPr>
          <w:vertAlign w:val="superscript"/>
        </w:rPr>
        <w:t>st</w:t>
      </w:r>
      <w:r>
        <w:t xml:space="preserve"> century these goals are paramount as we update our image and launch a social media campaign whose focus is to use these technologies as a tool to unite like-minded people in their enthusiasm for French.   None of this can be accomplished without the network of thousands of individuals—volunteers, board members, colleagues, devoted members, and friends—who have each made an invaluable contribution</w:t>
      </w:r>
      <w:r w:rsidR="00332989">
        <w:t xml:space="preserve"> to the success and longevity of the AATF</w:t>
      </w:r>
      <w:r>
        <w:t>.</w:t>
      </w:r>
    </w:p>
    <w:p w14:paraId="120C3158" w14:textId="77777777" w:rsidR="00B718DA" w:rsidRDefault="00B718DA">
      <w:r>
        <w:t>No association need stand alone.   By working with our sister associations</w:t>
      </w:r>
      <w:r w:rsidR="003D07D3">
        <w:t xml:space="preserve">, we have multiplied our influence in the world.  As one example, alongside ACTFL and the AATSP, AATG, we launched the national standards project in the </w:t>
      </w:r>
      <w:r w:rsidR="00332989">
        <w:t>1995.</w:t>
      </w:r>
      <w:r w:rsidR="003D07D3">
        <w:t xml:space="preserve">   Through its many iterations over the past </w:t>
      </w:r>
      <w:r w:rsidR="00332989">
        <w:t>25</w:t>
      </w:r>
      <w:r w:rsidR="003D07D3">
        <w:t xml:space="preserve"> years, our work has influenced the development of state and local standards, teacher certification programs, and become the common vocabulary for teaching and assessing languages.   We stand together to support the study of all languages and to defend programs when necessary.</w:t>
      </w:r>
    </w:p>
    <w:p w14:paraId="78CDAAD2" w14:textId="77777777" w:rsidR="003D07D3" w:rsidRDefault="003D07D3">
      <w:r>
        <w:t xml:space="preserve">The AATF was a founding member of JNCL-NCLIS.   The first meeting I was invited to after I had been chosen Executive Director but had not yet started was a JNCL Delegate Assembly.   Through my work with various international associations of French teachers, I quickly discovered that the U.S. is unique in our decentralized educational structure and lack of national direction for language study through an agency or ministry.    Therefore, the language associations, through JNCL-NCLIS, have stepped in to fill that void.   Many localities do not see the value of language study, making it one of the first areas to undergo budget cuts.  We make sure our voices are heard nationally and at the state level and that we have a seat at the table when language policies are being discussed or formulated.    I was proud to serve as President of JNCL-NCLIS.   </w:t>
      </w:r>
    </w:p>
    <w:p w14:paraId="051F40CA" w14:textId="77777777" w:rsidR="003D07D3" w:rsidRDefault="006F597E">
      <w:r>
        <w:t xml:space="preserve">Communities is one of the five Cs of the National Standards.   My knowledge of French has allowed me to participate in communities of French speakers the world over with whom the only common denominator is our </w:t>
      </w:r>
      <w:r w:rsidR="00332989">
        <w:t>use</w:t>
      </w:r>
      <w:r>
        <w:t xml:space="preserve"> of the French language.   My work as a professor and scholar of French culture has allowed me to observe a wide variety of Francophone cultures and to share that knowledge with teachers who may not have had similar opportunities.   My position with the AATF has necessitated </w:t>
      </w:r>
      <w:r w:rsidR="00332989">
        <w:t>advocating</w:t>
      </w:r>
      <w:r>
        <w:t xml:space="preserve"> for languages and French studies in testimony before government bodies, in news interviews, and when speaking to U.S. and foreign government representatives.   </w:t>
      </w:r>
    </w:p>
    <w:p w14:paraId="1B053AA9" w14:textId="77777777" w:rsidR="006F597E" w:rsidRDefault="006F597E">
      <w:r>
        <w:t xml:space="preserve">When I am speaking about French--whether that be to a journalist, an ambassador, a member of the AATF, a beginning teacher, or a parent—I first listen to their question or concern and then frame my </w:t>
      </w:r>
      <w:r>
        <w:lastRenderedPageBreak/>
        <w:t xml:space="preserve">response to highlight the areas in which language, and French in particular, </w:t>
      </w:r>
      <w:r w:rsidR="00332989">
        <w:t xml:space="preserve">can be a catalyst for exploration, mutual understanding, and self awareness.   As a French educator and a leader for my colleagues, my goal is to exercise a positive influence one interaction at a time.  </w:t>
      </w:r>
    </w:p>
    <w:sectPr w:rsidR="006F59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8DA"/>
    <w:rsid w:val="00332989"/>
    <w:rsid w:val="003D07D3"/>
    <w:rsid w:val="006F597E"/>
    <w:rsid w:val="00B718DA"/>
    <w:rsid w:val="00BF3659"/>
    <w:rsid w:val="00DB1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68AFB"/>
  <w15:chartTrackingRefBased/>
  <w15:docId w15:val="{844F0DAC-CE69-440A-A5FE-9EDE3A03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AATF-1</dc:creator>
  <cp:keywords/>
  <dc:description/>
  <cp:lastModifiedBy>Serge Abrate</cp:lastModifiedBy>
  <cp:revision>2</cp:revision>
  <dcterms:created xsi:type="dcterms:W3CDTF">2019-11-13T15:39:00Z</dcterms:created>
  <dcterms:modified xsi:type="dcterms:W3CDTF">2023-08-24T16:41:00Z</dcterms:modified>
</cp:coreProperties>
</file>